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o"/>
        <w:jc w:val="center"/>
        <w:rPr>
          <w:b w:val="1"/>
          <w:bCs w:val="1"/>
          <w:sz w:val="40"/>
          <w:szCs w:val="40"/>
        </w:rPr>
      </w:pPr>
      <w:r>
        <w:rPr>
          <w:b w:val="1"/>
          <w:bCs w:val="1"/>
          <w:sz w:val="40"/>
          <w:szCs w:val="40"/>
          <w:rtl w:val="0"/>
          <w:lang w:val="es-ES_tradnl"/>
        </w:rPr>
        <w:t>BIO ESP</w:t>
      </w:r>
    </w:p>
    <w:p>
      <w:pPr>
        <w:pStyle w:val="Corpo"/>
        <w:rPr>
          <w:sz w:val="20"/>
          <w:szCs w:val="20"/>
        </w:rPr>
      </w:pPr>
    </w:p>
    <w:p>
      <w:pPr>
        <w:pStyle w:val="Di 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s-ES_tradnl"/>
        </w:rPr>
        <w:t>Christian Lavernier es concertista y compositor. Se diplom</w:t>
      </w:r>
      <w:r>
        <w:rPr>
          <w:rFonts w:ascii="Times Roman" w:hAnsi="Times Roman" w:hint="default"/>
          <w:rtl w:val="0"/>
        </w:rPr>
        <w:t xml:space="preserve">ó </w:t>
      </w:r>
      <w:r>
        <w:rPr>
          <w:rFonts w:ascii="Times Roman" w:hAnsi="Times Roman"/>
          <w:rtl w:val="0"/>
          <w:lang w:val="es-ES_tradnl"/>
        </w:rPr>
        <w:t xml:space="preserve">con honores en el Conservatorio </w:t>
      </w:r>
      <w:r>
        <w:rPr>
          <w:rFonts w:ascii="Times Roman" w:hAnsi="Times Roman" w:hint="default"/>
          <w:rtl w:val="1"/>
          <w:lang w:val="ar-SA" w:bidi="ar-SA"/>
        </w:rPr>
        <w:t>“</w:t>
      </w:r>
      <w:r>
        <w:rPr>
          <w:rFonts w:ascii="Times Roman" w:hAnsi="Times Roman"/>
          <w:rtl w:val="0"/>
          <w:lang w:val="de-DE"/>
        </w:rPr>
        <w:t>G. Verdi</w:t>
      </w:r>
      <w:r>
        <w:rPr>
          <w:rFonts w:ascii="Times Roman" w:hAnsi="Times Roman" w:hint="default"/>
          <w:rtl w:val="0"/>
        </w:rPr>
        <w:t xml:space="preserve">” </w:t>
      </w:r>
      <w:r>
        <w:rPr>
          <w:rFonts w:ascii="Times Roman" w:hAnsi="Times Roman"/>
          <w:rtl w:val="0"/>
          <w:lang w:val="pt-PT"/>
        </w:rPr>
        <w:t>de Mil</w:t>
      </w:r>
      <w:r>
        <w:rPr>
          <w:rFonts w:ascii="Times Roman" w:hAnsi="Times Roman" w:hint="default"/>
          <w:rtl w:val="0"/>
        </w:rPr>
        <w:t>á</w:t>
      </w:r>
      <w:r>
        <w:rPr>
          <w:rFonts w:ascii="Times Roman" w:hAnsi="Times Roman"/>
          <w:rtl w:val="0"/>
          <w:lang w:val="es-ES_tradnl"/>
        </w:rPr>
        <w:t>n bajo la gu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a de Paolo Cherici, y se perfeccion</w:t>
      </w:r>
      <w:r>
        <w:rPr>
          <w:rFonts w:ascii="Times Roman" w:hAnsi="Times Roman" w:hint="default"/>
          <w:rtl w:val="0"/>
        </w:rPr>
        <w:t xml:space="preserve">ó </w:t>
      </w:r>
      <w:r>
        <w:rPr>
          <w:rFonts w:ascii="Times Roman" w:hAnsi="Times Roman"/>
          <w:rtl w:val="0"/>
          <w:lang w:val="es-ES_tradnl"/>
        </w:rPr>
        <w:t>con maestros como Alirio D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az, David Russell, Conrad Ragosnig y Angelo Gilardino, profundizando especialmente en el repertorio contempor</w:t>
      </w:r>
      <w:r>
        <w:rPr>
          <w:rFonts w:ascii="Times Roman" w:hAnsi="Times Roman" w:hint="default"/>
          <w:rtl w:val="0"/>
        </w:rPr>
        <w:t>á</w:t>
      </w:r>
      <w:r>
        <w:rPr>
          <w:rFonts w:ascii="Times Roman" w:hAnsi="Times Roman"/>
          <w:rtl w:val="0"/>
          <w:lang w:val="it-IT"/>
        </w:rPr>
        <w:t>neo.</w:t>
      </w:r>
    </w:p>
    <w:p>
      <w:pPr>
        <w:pStyle w:val="Di 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s-ES_tradnl"/>
        </w:rPr>
        <w:t>Ganador de numerosos concursos internacionales, ha emprendido una carrera que lo ha llevado a presentarse en Europa, Asia y Am</w:t>
      </w:r>
      <w:r>
        <w:rPr>
          <w:rFonts w:ascii="Times Roman" w:hAnsi="Times Roman" w:hint="default"/>
          <w:rtl w:val="0"/>
          <w:lang w:val="fr-FR"/>
        </w:rPr>
        <w:t>é</w:t>
      </w:r>
      <w:r>
        <w:rPr>
          <w:rFonts w:ascii="Times Roman" w:hAnsi="Times Roman"/>
          <w:rtl w:val="0"/>
          <w:lang w:val="es-ES_tradnl"/>
        </w:rPr>
        <w:t>rica, en importantes festivales e instituciones, entre ellos: S. Cecilia (Roma), Todi Festival, Magnitogorsk International Guitar Festival, Festival Internacional Andr</w:t>
      </w:r>
      <w:r>
        <w:rPr>
          <w:rFonts w:ascii="Times Roman" w:hAnsi="Times Roman" w:hint="default"/>
          <w:rtl w:val="0"/>
          <w:lang w:val="fr-FR"/>
        </w:rPr>
        <w:t>é</w:t>
      </w:r>
      <w:r>
        <w:rPr>
          <w:rFonts w:ascii="Times Roman" w:hAnsi="Times Roman"/>
          <w:rtl w:val="0"/>
        </w:rPr>
        <w:t>s Segovia (Linares), Thailand International Guitar Festival, Bunka Kaikan Recital Hall (Tokio), Philia Hall (Yokohama), Toyosu Civic Center Concert Hall (Tokio), Coll</w:t>
      </w:r>
      <w:r>
        <w:rPr>
          <w:rFonts w:ascii="Times Roman" w:hAnsi="Times Roman" w:hint="default"/>
          <w:rtl w:val="0"/>
          <w:lang w:val="it-IT"/>
        </w:rPr>
        <w:t>è</w:t>
      </w:r>
      <w:r>
        <w:rPr>
          <w:rFonts w:ascii="Times Roman" w:hAnsi="Times Roman"/>
          <w:rtl w:val="0"/>
          <w:lang w:val="fr-FR"/>
        </w:rPr>
        <w:t>ge de France (Par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s), International Guitar Festival Morelia, Clarke Recital Hall de Miami, Hong Kong International Guitar Festival, Biblioteca Nacional de Rosario, Festival Internacional Ciudad de Bol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var, Shenzhen International Guitar Festival, London International Guitar Festival, Universidad de C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rdoba (Argentina), International Festival Hanoi. Ha impartido clases magistrales de perfeccionamiento en Europa, Am</w:t>
      </w:r>
      <w:r>
        <w:rPr>
          <w:rFonts w:ascii="Times Roman" w:hAnsi="Times Roman" w:hint="default"/>
          <w:rtl w:val="0"/>
          <w:lang w:val="fr-FR"/>
        </w:rPr>
        <w:t>é</w:t>
      </w:r>
      <w:r>
        <w:rPr>
          <w:rFonts w:ascii="Times Roman" w:hAnsi="Times Roman"/>
          <w:rtl w:val="0"/>
          <w:lang w:val="es-ES_tradnl"/>
        </w:rPr>
        <w:t>rica y Asia. En 2009 recibi</w:t>
      </w:r>
      <w:r>
        <w:rPr>
          <w:rFonts w:ascii="Times Roman" w:hAnsi="Times Roman" w:hint="default"/>
          <w:rtl w:val="0"/>
        </w:rPr>
        <w:t xml:space="preserve">ó </w:t>
      </w:r>
      <w:r>
        <w:rPr>
          <w:rFonts w:ascii="Times Roman" w:hAnsi="Times Roman"/>
          <w:rtl w:val="0"/>
          <w:lang w:val="es-ES_tradnl"/>
        </w:rPr>
        <w:t>su primer reconocimiento al m</w:t>
      </w:r>
      <w:r>
        <w:rPr>
          <w:rFonts w:ascii="Times Roman" w:hAnsi="Times Roman" w:hint="default"/>
          <w:rtl w:val="0"/>
          <w:lang w:val="fr-FR"/>
        </w:rPr>
        <w:t>é</w:t>
      </w:r>
      <w:r>
        <w:rPr>
          <w:rFonts w:ascii="Times Roman" w:hAnsi="Times Roman"/>
          <w:rtl w:val="0"/>
          <w:lang w:val="it-IT"/>
        </w:rPr>
        <w:t>rito art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stico en Burgos y en 2014 el Premio a la Carrera Art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stica con motivo de la apertura del Festival de Angostura (Venezuela).</w:t>
      </w:r>
    </w:p>
    <w:p>
      <w:pPr>
        <w:pStyle w:val="Di 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pt-PT"/>
        </w:rPr>
        <w:t>Desde 2016 est</w:t>
      </w:r>
      <w:r>
        <w:rPr>
          <w:rFonts w:ascii="Times Roman" w:hAnsi="Times Roman" w:hint="default"/>
          <w:rtl w:val="0"/>
        </w:rPr>
        <w:t xml:space="preserve">á </w:t>
      </w:r>
      <w:r>
        <w:rPr>
          <w:rFonts w:ascii="Times Roman" w:hAnsi="Times Roman"/>
          <w:rtl w:val="0"/>
          <w:lang w:val="es-ES_tradnl"/>
        </w:rPr>
        <w:t xml:space="preserve">en escena con el actor Ugo Dighero en el melodrama </w:t>
      </w:r>
      <w:r>
        <w:rPr>
          <w:rFonts w:ascii="Times Roman" w:hAnsi="Times Roman"/>
          <w:i w:val="1"/>
          <w:iCs w:val="1"/>
          <w:rtl w:val="0"/>
          <w:lang w:val="es-ES_tradnl"/>
        </w:rPr>
        <w:t>Platero y Yo</w:t>
      </w:r>
      <w:r>
        <w:rPr>
          <w:rFonts w:ascii="Times Roman" w:hAnsi="Times Roman"/>
          <w:rtl w:val="0"/>
          <w:lang w:val="es-ES_tradnl"/>
        </w:rPr>
        <w:t xml:space="preserve"> de Mario Castelnuovo-Tedesco, basado en el texto de Juan Ram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</w:rPr>
        <w:t>n Jim</w:t>
      </w:r>
      <w:r>
        <w:rPr>
          <w:rFonts w:ascii="Times Roman" w:hAnsi="Times Roman" w:hint="default"/>
          <w:rtl w:val="0"/>
          <w:lang w:val="fr-FR"/>
        </w:rPr>
        <w:t>é</w:t>
      </w:r>
      <w:r>
        <w:rPr>
          <w:rFonts w:ascii="Times Roman" w:hAnsi="Times Roman"/>
          <w:rtl w:val="0"/>
          <w:lang w:val="es-ES_tradnl"/>
        </w:rPr>
        <w:t>nez. Ese mismo a</w:t>
      </w:r>
      <w:r>
        <w:rPr>
          <w:rFonts w:ascii="Times Roman" w:hAnsi="Times Roman" w:hint="default"/>
          <w:rtl w:val="0"/>
          <w:lang w:val="es-ES_tradnl"/>
        </w:rPr>
        <w:t>ñ</w:t>
      </w:r>
      <w:r>
        <w:rPr>
          <w:rFonts w:ascii="Times Roman" w:hAnsi="Times Roman"/>
          <w:rtl w:val="0"/>
          <w:lang w:val="es-ES_tradnl"/>
        </w:rPr>
        <w:t xml:space="preserve">o nace </w:t>
      </w:r>
      <w:r>
        <w:rPr>
          <w:rFonts w:ascii="Times Roman" w:hAnsi="Times Roman"/>
          <w:i w:val="1"/>
          <w:iCs w:val="1"/>
          <w:rtl w:val="0"/>
          <w:lang w:val="it-IT"/>
        </w:rPr>
        <w:t>La So</w:t>
      </w:r>
      <w:r>
        <w:rPr>
          <w:rFonts w:ascii="Times Roman" w:hAnsi="Times Roman" w:hint="default"/>
          <w:i w:val="1"/>
          <w:iCs w:val="1"/>
          <w:rtl w:val="0"/>
          <w:lang w:val="es-ES_tradnl"/>
        </w:rPr>
        <w:t>ñ</w:t>
      </w:r>
      <w:r>
        <w:rPr>
          <w:rFonts w:ascii="Times Roman" w:hAnsi="Times Roman"/>
          <w:i w:val="1"/>
          <w:iCs w:val="1"/>
          <w:rtl w:val="0"/>
          <w:lang w:val="es-ES_tradnl"/>
        </w:rPr>
        <w:t>ada</w:t>
      </w:r>
      <w:r>
        <w:rPr>
          <w:rFonts w:ascii="Times Roman" w:hAnsi="Times Roman"/>
          <w:rtl w:val="0"/>
          <w:lang w:val="es-ES_tradnl"/>
        </w:rPr>
        <w:t xml:space="preserve">, la primera y </w:t>
      </w:r>
      <w:r>
        <w:rPr>
          <w:rFonts w:ascii="Times Roman" w:hAnsi="Times Roman" w:hint="default"/>
          <w:rtl w:val="0"/>
        </w:rPr>
        <w:t>ú</w:t>
      </w:r>
      <w:r>
        <w:rPr>
          <w:rFonts w:ascii="Times Roman" w:hAnsi="Times Roman"/>
          <w:rtl w:val="0"/>
          <w:lang w:val="es-ES_tradnl"/>
        </w:rPr>
        <w:t>nica guitarra tiorbada ideada por Lavernier y construida por el maestro laudero Carlos Gonzalez. En torno a este instrumento tom</w:t>
      </w:r>
      <w:r>
        <w:rPr>
          <w:rFonts w:ascii="Times Roman" w:hAnsi="Times Roman" w:hint="default"/>
          <w:rtl w:val="0"/>
        </w:rPr>
        <w:t xml:space="preserve">ó </w:t>
      </w:r>
      <w:r>
        <w:rPr>
          <w:rFonts w:ascii="Times Roman" w:hAnsi="Times Roman"/>
          <w:rtl w:val="0"/>
          <w:lang w:val="es-ES_tradnl"/>
        </w:rPr>
        <w:t xml:space="preserve">forma el proyecto </w:t>
      </w:r>
      <w:r>
        <w:rPr>
          <w:rFonts w:ascii="Times Roman" w:hAnsi="Times Roman"/>
          <w:i w:val="1"/>
          <w:iCs w:val="1"/>
          <w:rtl w:val="0"/>
          <w:lang w:val="en-US"/>
        </w:rPr>
        <w:t>Contemporary Future</w:t>
      </w:r>
      <w:r>
        <w:rPr>
          <w:rFonts w:ascii="Times Roman" w:hAnsi="Times Roman"/>
          <w:rtl w:val="0"/>
          <w:lang w:val="es-ES_tradnl"/>
        </w:rPr>
        <w:t>, que re</w:t>
      </w:r>
      <w:r>
        <w:rPr>
          <w:rFonts w:ascii="Times Roman" w:hAnsi="Times Roman" w:hint="default"/>
          <w:rtl w:val="0"/>
        </w:rPr>
        <w:t>ú</w:t>
      </w:r>
      <w:r>
        <w:rPr>
          <w:rFonts w:ascii="Times Roman" w:hAnsi="Times Roman"/>
          <w:rtl w:val="0"/>
          <w:lang w:val="es-ES_tradnl"/>
        </w:rPr>
        <w:t xml:space="preserve">ne obras originales escritas para </w:t>
      </w:r>
      <w:r>
        <w:rPr>
          <w:rFonts w:ascii="Times Roman" w:hAnsi="Times Roman"/>
          <w:i w:val="1"/>
          <w:iCs w:val="1"/>
          <w:rtl w:val="0"/>
          <w:lang w:val="it-IT"/>
        </w:rPr>
        <w:t>La So</w:t>
      </w:r>
      <w:r>
        <w:rPr>
          <w:rFonts w:ascii="Times Roman" w:hAnsi="Times Roman" w:hint="default"/>
          <w:i w:val="1"/>
          <w:iCs w:val="1"/>
          <w:rtl w:val="0"/>
          <w:lang w:val="es-ES_tradnl"/>
        </w:rPr>
        <w:t>ñ</w:t>
      </w:r>
      <w:r>
        <w:rPr>
          <w:rFonts w:ascii="Times Roman" w:hAnsi="Times Roman"/>
          <w:i w:val="1"/>
          <w:iCs w:val="1"/>
          <w:rtl w:val="0"/>
          <w:lang w:val="es-ES_tradnl"/>
        </w:rPr>
        <w:t>ada</w:t>
      </w:r>
      <w:r>
        <w:rPr>
          <w:rFonts w:ascii="Times Roman" w:hAnsi="Times Roman"/>
          <w:rtl w:val="0"/>
          <w:lang w:val="it-IT"/>
        </w:rPr>
        <w:t xml:space="preserve"> por compositores italianos e internacionales como Angelo Gilardino, Azio Corghi, Nicola Campogrande, Leo Brouwer, Flores Chaviano, Alessandro Solbiati, Andrea Talmelli y Francesco Iannitti. La introducci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n del disco est</w:t>
      </w:r>
      <w:r>
        <w:rPr>
          <w:rFonts w:ascii="Times Roman" w:hAnsi="Times Roman" w:hint="default"/>
          <w:rtl w:val="0"/>
        </w:rPr>
        <w:t xml:space="preserve">á </w:t>
      </w:r>
      <w:r>
        <w:rPr>
          <w:rFonts w:ascii="Times Roman" w:hAnsi="Times Roman"/>
          <w:rtl w:val="0"/>
          <w:lang w:val="it-IT"/>
        </w:rPr>
        <w:t xml:space="preserve">firmada por Ennio Morricone. Con Universal Music - Ricordi ha publicado </w:t>
      </w:r>
      <w:r>
        <w:rPr>
          <w:rFonts w:ascii="Times Roman" w:hAnsi="Times Roman"/>
          <w:i w:val="1"/>
          <w:iCs w:val="1"/>
          <w:rtl w:val="0"/>
          <w:lang w:val="it-IT"/>
        </w:rPr>
        <w:t>12 Preludi a getto d</w:t>
      </w:r>
      <w:r>
        <w:rPr>
          <w:rFonts w:ascii="Times Roman" w:hAnsi="Times Roman" w:hint="default"/>
          <w:i w:val="1"/>
          <w:iCs w:val="1"/>
          <w:rtl w:val="1"/>
        </w:rPr>
        <w:t>’</w:t>
      </w:r>
      <w:r>
        <w:rPr>
          <w:rFonts w:ascii="Times Roman" w:hAnsi="Times Roman"/>
          <w:i w:val="1"/>
          <w:iCs w:val="1"/>
          <w:rtl w:val="0"/>
          <w:lang w:val="it-IT"/>
        </w:rPr>
        <w:t>inchiostro</w:t>
      </w:r>
      <w:r>
        <w:rPr>
          <w:rFonts w:ascii="Times Roman" w:hAnsi="Times Roman"/>
          <w:rtl w:val="0"/>
          <w:lang w:val="es-ES_tradnl"/>
        </w:rPr>
        <w:t xml:space="preserve"> de Nicola Campogrande y </w:t>
      </w:r>
      <w:r>
        <w:rPr>
          <w:rFonts w:ascii="Times Roman" w:hAnsi="Times Roman"/>
          <w:i w:val="1"/>
          <w:iCs w:val="1"/>
          <w:rtl w:val="0"/>
          <w:lang w:val="es-ES_tradnl"/>
        </w:rPr>
        <w:t>Redobles y Consonancias</w:t>
      </w:r>
      <w:r>
        <w:rPr>
          <w:rFonts w:ascii="Times Roman" w:hAnsi="Times Roman"/>
          <w:rtl w:val="0"/>
          <w:lang w:val="es-ES_tradnl"/>
        </w:rPr>
        <w:t xml:space="preserve"> de Azio Corghi, ambos con su revisi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n y digitaci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 xml:space="preserve">n. Para Ema Vinci ha publicado, entre otros, </w:t>
      </w:r>
      <w:r>
        <w:rPr>
          <w:rFonts w:ascii="Times Roman" w:hAnsi="Times Roman"/>
          <w:i w:val="1"/>
          <w:iCs w:val="1"/>
          <w:rtl w:val="0"/>
        </w:rPr>
        <w:t>Helgoland</w:t>
      </w:r>
      <w:r>
        <w:rPr>
          <w:rFonts w:ascii="Times Roman" w:hAnsi="Times Roman"/>
          <w:rtl w:val="0"/>
          <w:lang w:val="es-ES_tradnl"/>
        </w:rPr>
        <w:t xml:space="preserve"> (2022) y cinco obras originales en 2023, entre ellas </w:t>
      </w:r>
      <w:r>
        <w:rPr>
          <w:rFonts w:ascii="Times Roman" w:hAnsi="Times Roman"/>
          <w:i w:val="1"/>
          <w:iCs w:val="1"/>
          <w:rtl w:val="0"/>
        </w:rPr>
        <w:t>Samo</w:t>
      </w:r>
      <w:r>
        <w:rPr>
          <w:rFonts w:ascii="Times Roman" w:hAnsi="Times Roman" w:hint="default"/>
          <w:i w:val="1"/>
          <w:iCs w:val="1"/>
          <w:rtl w:val="0"/>
          <w:lang w:val="de-DE"/>
        </w:rPr>
        <w:t>©</w:t>
      </w:r>
      <w:r>
        <w:rPr>
          <w:rFonts w:ascii="Times Roman" w:hAnsi="Times Roman"/>
          <w:rtl w:val="0"/>
        </w:rPr>
        <w:t xml:space="preserve">, </w:t>
      </w:r>
      <w:r>
        <w:rPr>
          <w:rFonts w:ascii="Times Roman" w:hAnsi="Times Roman"/>
          <w:i w:val="1"/>
          <w:iCs w:val="1"/>
          <w:rtl w:val="0"/>
          <w:lang w:val="en-US"/>
        </w:rPr>
        <w:t>The Gate of Hell</w:t>
      </w:r>
      <w:r>
        <w:rPr>
          <w:rFonts w:ascii="Times Roman" w:hAnsi="Times Roman"/>
          <w:rtl w:val="0"/>
          <w:lang w:val="es-ES_tradnl"/>
        </w:rPr>
        <w:t xml:space="preserve"> y </w:t>
      </w:r>
      <w:r>
        <w:rPr>
          <w:rFonts w:ascii="Times Roman" w:hAnsi="Times Roman"/>
          <w:i w:val="1"/>
          <w:iCs w:val="1"/>
          <w:rtl w:val="0"/>
          <w:lang w:val="nl-NL"/>
        </w:rPr>
        <w:t>Bach &amp; Back</w:t>
      </w:r>
      <w:r>
        <w:rPr>
          <w:rFonts w:ascii="Times Roman" w:hAnsi="Times Roman"/>
          <w:rtl w:val="0"/>
          <w:lang w:val="es-ES_tradnl"/>
        </w:rPr>
        <w:t xml:space="preserve">. Para Ema Records ha grabado </w:t>
      </w:r>
      <w:r>
        <w:rPr>
          <w:rFonts w:ascii="Times Roman" w:hAnsi="Times Roman"/>
          <w:i w:val="1"/>
          <w:iCs w:val="1"/>
          <w:rtl w:val="0"/>
          <w:lang w:val="es-ES_tradnl"/>
        </w:rPr>
        <w:t>Platero y Yo</w:t>
      </w:r>
      <w:r>
        <w:rPr>
          <w:rFonts w:ascii="Times Roman" w:hAnsi="Times Roman"/>
          <w:rtl w:val="0"/>
        </w:rPr>
        <w:t xml:space="preserve">, </w:t>
      </w:r>
      <w:r>
        <w:rPr>
          <w:rFonts w:ascii="Times Roman" w:hAnsi="Times Roman"/>
          <w:i w:val="1"/>
          <w:iCs w:val="1"/>
          <w:rtl w:val="0"/>
          <w:lang w:val="it-IT"/>
        </w:rPr>
        <w:t>Il Ringhio</w:t>
      </w:r>
      <w:r>
        <w:rPr>
          <w:rFonts w:ascii="Times Roman" w:hAnsi="Times Roman"/>
          <w:rtl w:val="0"/>
          <w:lang w:val="es-ES_tradnl"/>
        </w:rPr>
        <w:t xml:space="preserve"> y </w:t>
      </w:r>
      <w:r>
        <w:rPr>
          <w:rFonts w:ascii="Times Roman" w:hAnsi="Times Roman"/>
          <w:i w:val="1"/>
          <w:iCs w:val="1"/>
          <w:rtl w:val="0"/>
          <w:lang w:val="fr-FR"/>
        </w:rPr>
        <w:t>Six fois onze</w:t>
      </w:r>
      <w:r>
        <w:rPr>
          <w:rFonts w:ascii="Times Roman" w:hAnsi="Times Roman"/>
          <w:rtl w:val="0"/>
          <w:lang w:val="es-ES_tradnl"/>
        </w:rPr>
        <w:t xml:space="preserve"> de Alessandro Solbiati, todos escritos para </w:t>
      </w:r>
      <w:r>
        <w:rPr>
          <w:rFonts w:ascii="Times Roman" w:hAnsi="Times Roman"/>
          <w:i w:val="1"/>
          <w:iCs w:val="1"/>
          <w:rtl w:val="0"/>
          <w:lang w:val="it-IT"/>
        </w:rPr>
        <w:t>La So</w:t>
      </w:r>
      <w:r>
        <w:rPr>
          <w:rFonts w:ascii="Times Roman" w:hAnsi="Times Roman" w:hint="default"/>
          <w:i w:val="1"/>
          <w:iCs w:val="1"/>
          <w:rtl w:val="0"/>
          <w:lang w:val="es-ES_tradnl"/>
        </w:rPr>
        <w:t>ñ</w:t>
      </w:r>
      <w:r>
        <w:rPr>
          <w:rFonts w:ascii="Times Roman" w:hAnsi="Times Roman"/>
          <w:i w:val="1"/>
          <w:iCs w:val="1"/>
          <w:rtl w:val="0"/>
          <w:lang w:val="es-ES_tradnl"/>
        </w:rPr>
        <w:t>ada</w:t>
      </w:r>
      <w:r>
        <w:rPr>
          <w:rFonts w:ascii="Times Roman" w:hAnsi="Times Roman"/>
          <w:rtl w:val="0"/>
          <w:lang w:val="nl-NL"/>
        </w:rPr>
        <w:t xml:space="preserve">. En 2021, Leo Brouwer le dedica </w:t>
      </w:r>
      <w:r>
        <w:rPr>
          <w:rFonts w:ascii="Times Roman" w:hAnsi="Times Roman"/>
          <w:i w:val="1"/>
          <w:iCs w:val="1"/>
          <w:rtl w:val="0"/>
        </w:rPr>
        <w:t>Habanera Trunca</w:t>
      </w:r>
      <w:r>
        <w:rPr>
          <w:rFonts w:ascii="Times Roman" w:hAnsi="Times Roman"/>
          <w:rtl w:val="0"/>
          <w:lang w:val="pt-PT"/>
        </w:rPr>
        <w:t>, publicada por Espirale Eterna.</w:t>
      </w:r>
    </w:p>
    <w:p>
      <w:pPr>
        <w:pStyle w:val="Di 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s-ES_tradnl"/>
        </w:rPr>
        <w:t xml:space="preserve">En 2024 debuta en los Foros Imperiales - Mercado de Trajano con </w:t>
      </w:r>
      <w:r>
        <w:rPr>
          <w:rFonts w:ascii="Times Roman" w:hAnsi="Times Roman"/>
          <w:i w:val="1"/>
          <w:iCs w:val="1"/>
          <w:rtl w:val="0"/>
          <w:lang w:val="de-DE"/>
        </w:rPr>
        <w:t>Wolf 1069</w:t>
      </w:r>
      <w:r>
        <w:rPr>
          <w:rFonts w:ascii="Times Roman" w:hAnsi="Times Roman"/>
          <w:rtl w:val="0"/>
          <w:lang w:val="es-ES_tradnl"/>
        </w:rPr>
        <w:t>, un proyecto visionario en colaboraci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 xml:space="preserve">n con el compositor Jacopo Baboni Schilingi. La obra nace del encuentro entre la sonoridad </w:t>
      </w:r>
      <w:r>
        <w:rPr>
          <w:rFonts w:ascii="Times Roman" w:hAnsi="Times Roman" w:hint="default"/>
          <w:rtl w:val="0"/>
        </w:rPr>
        <w:t>ú</w:t>
      </w:r>
      <w:r>
        <w:rPr>
          <w:rFonts w:ascii="Times Roman" w:hAnsi="Times Roman"/>
          <w:rtl w:val="0"/>
          <w:lang w:val="pt-PT"/>
        </w:rPr>
        <w:t xml:space="preserve">nica de </w:t>
      </w:r>
      <w:r>
        <w:rPr>
          <w:rFonts w:ascii="Times Roman" w:hAnsi="Times Roman"/>
          <w:i w:val="1"/>
          <w:iCs w:val="1"/>
          <w:rtl w:val="0"/>
          <w:lang w:val="it-IT"/>
        </w:rPr>
        <w:t>La So</w:t>
      </w:r>
      <w:r>
        <w:rPr>
          <w:rFonts w:ascii="Times Roman" w:hAnsi="Times Roman" w:hint="default"/>
          <w:i w:val="1"/>
          <w:iCs w:val="1"/>
          <w:rtl w:val="0"/>
          <w:lang w:val="es-ES_tradnl"/>
        </w:rPr>
        <w:t>ñ</w:t>
      </w:r>
      <w:r>
        <w:rPr>
          <w:rFonts w:ascii="Times Roman" w:hAnsi="Times Roman"/>
          <w:i w:val="1"/>
          <w:iCs w:val="1"/>
          <w:rtl w:val="0"/>
          <w:lang w:val="es-ES_tradnl"/>
        </w:rPr>
        <w:t>ada</w:t>
      </w:r>
      <w:r>
        <w:rPr>
          <w:rFonts w:ascii="Times Roman" w:hAnsi="Times Roman"/>
          <w:rtl w:val="0"/>
          <w:lang w:val="es-ES_tradnl"/>
        </w:rPr>
        <w:t xml:space="preserve"> y la inteligencia artificial aplicada a la composici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n y a la interpretaci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n en vivo.</w:t>
      </w:r>
    </w:p>
    <w:p>
      <w:pPr>
        <w:pStyle w:val="Di 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s-ES_tradnl"/>
        </w:rPr>
        <w:t>Christian Lavernier toca guitarras Jos</w:t>
      </w:r>
      <w:r>
        <w:rPr>
          <w:rFonts w:ascii="Times Roman" w:hAnsi="Times Roman" w:hint="default"/>
          <w:rtl w:val="0"/>
          <w:lang w:val="fr-FR"/>
        </w:rPr>
        <w:t xml:space="preserve">é </w:t>
      </w:r>
      <w:r>
        <w:rPr>
          <w:rFonts w:ascii="Times Roman" w:hAnsi="Times Roman"/>
          <w:rtl w:val="0"/>
          <w:lang w:val="nl-NL"/>
        </w:rPr>
        <w:t>Ram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rez y es endorser oficial de Aquila Corde Armoniche.</w:t>
      </w:r>
    </w:p>
    <w:p>
      <w:pPr>
        <w:pStyle w:val="Normal (Web)"/>
        <w:spacing w:before="0" w:after="0"/>
        <w:jc w:val="both"/>
        <w:rPr>
          <w:rFonts w:ascii="Helvetica" w:cs="Helvetica" w:hAnsi="Helvetica" w:eastAsia="Helvetica"/>
          <w:sz w:val="21"/>
          <w:szCs w:val="21"/>
        </w:rPr>
      </w:pPr>
    </w:p>
    <w:p>
      <w:pPr>
        <w:pStyle w:val="Corpo"/>
        <w:rPr>
          <w:sz w:val="20"/>
          <w:szCs w:val="20"/>
        </w:rPr>
      </w:pPr>
    </w:p>
    <w:p>
      <w:pPr>
        <w:pStyle w:val="Corpo"/>
        <w:rPr>
          <w:sz w:val="20"/>
          <w:szCs w:val="20"/>
        </w:rPr>
      </w:pPr>
    </w:p>
    <w:p>
      <w:pPr>
        <w:pStyle w:val="Corpo"/>
        <w:jc w:val="right"/>
      </w:pPr>
      <w:r>
        <w:rPr>
          <w:rFonts w:ascii="Helvetica Neue" w:hAnsi="Helvetica Neue"/>
          <w:i w:val="1"/>
          <w:iCs w:val="1"/>
          <w:outline w:val="0"/>
          <w:color w:val="000000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Contacts - Management - K&amp;C Group</w:t>
      </w:r>
    </w:p>
    <w:p>
      <w:pPr>
        <w:pStyle w:val="Corpo"/>
        <w:jc w:val="right"/>
        <w:rPr>
          <w:rFonts w:ascii="Helvetica Neue" w:cs="Helvetica Neue" w:hAnsi="Helvetica Neue" w:eastAsia="Helvetica Neue"/>
          <w:i w:val="1"/>
          <w:i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"http://www.christianlavernier.com/"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it-IT"/>
        </w:rPr>
        <w:t>www.christianlavernier.com</w:t>
      </w:r>
      <w:r>
        <w:rPr/>
        <w:fldChar w:fldCharType="end" w:fldLock="0"/>
      </w:r>
    </w:p>
    <w:p>
      <w:pPr>
        <w:pStyle w:val="Corpo"/>
        <w:jc w:val="right"/>
        <w:rPr>
          <w:rFonts w:ascii="Helvetica Neue" w:cs="Helvetica Neue" w:hAnsi="Helvetica Neue" w:eastAsia="Helvetica Neue"/>
          <w:i w:val="1"/>
          <w:i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Helvetica Neue" w:hAnsi="Helvetica Neue"/>
          <w:i w:val="1"/>
          <w:iCs w:val="1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management@christianlavernier.com</w:t>
      </w:r>
    </w:p>
    <w:p>
      <w:pPr>
        <w:pStyle w:val="Corpo"/>
        <w:jc w:val="right"/>
      </w:pPr>
      <w:r>
        <w:rPr>
          <w:rFonts w:ascii="Helvetica Neue" w:hAnsi="Helvetica Neue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info@christianlavernier.com</w:t>
      </w:r>
      <w:r>
        <w:rPr>
          <w:rFonts w:ascii="Helvetica Neue" w:cs="Helvetica Neue" w:hAnsi="Helvetica Neue" w:eastAsia="Helvetica Neue"/>
        </w:rPr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o">
    <w:name w:val="Corpo"/>
    <w:next w:val="Co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Times Roman" w:cs="Arial Unicode MS" w:hAnsi="Times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Outline>
        <w14:noFill/>
      </w14:textOutline>
      <w14:textFill>
        <w14:solidFill>
          <w14:srgbClr w14:val="000000"/>
        </w14:solidFill>
      </w14:textFill>
    </w:rPr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s-ES_tradnl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 (Web)">
    <w:name w:val="Normal (Web)"/>
    <w:next w:val="Normal (Web)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0" w:after="10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fr-FR"/>
      <w14:textFill>
        <w14:solidFill>
          <w14:srgbClr w14:val="000000"/>
        </w14:solidFill>
      </w14:textFill>
    </w:rPr>
  </w:style>
  <w:style w:type="character" w:styleId="Link">
    <w:name w:val="Link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Link"/>
    <w:next w:val="Hyperlink.0"/>
    <w:rPr>
      <w:rFonts w:ascii="Helvetica Neue" w:cs="Helvetica Neue" w:hAnsi="Helvetica Neue" w:eastAsia="Helvetica Neu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hèm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